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9B3" w:rsidRDefault="003269B3" w:rsidP="002A5E16">
      <w:pPr>
        <w:spacing w:after="240" w:line="480" w:lineRule="auto"/>
        <w:ind w:firstLine="720"/>
      </w:pPr>
    </w:p>
    <w:p w:rsidR="003269B3" w:rsidRDefault="003269B3" w:rsidP="002A5E16">
      <w:pPr>
        <w:spacing w:after="240" w:line="480" w:lineRule="auto"/>
        <w:ind w:firstLine="720"/>
      </w:pPr>
    </w:p>
    <w:p w:rsidR="003269B3" w:rsidRDefault="003269B3" w:rsidP="003269B3">
      <w:pPr>
        <w:spacing w:line="480" w:lineRule="auto"/>
      </w:pPr>
      <w:r>
        <w:t>Name: Marcella Patterson</w:t>
      </w:r>
    </w:p>
    <w:p w:rsidR="003269B3" w:rsidRDefault="003269B3" w:rsidP="003269B3">
      <w:pPr>
        <w:spacing w:line="480" w:lineRule="auto"/>
      </w:pPr>
      <w:r>
        <w:t>Professor: Peter James</w:t>
      </w:r>
    </w:p>
    <w:p w:rsidR="003269B3" w:rsidRDefault="003269B3" w:rsidP="003269B3">
      <w:pPr>
        <w:spacing w:line="480" w:lineRule="auto"/>
      </w:pPr>
      <w:r>
        <w:t>Course: ENT-436</w:t>
      </w:r>
    </w:p>
    <w:p w:rsidR="003269B3" w:rsidRDefault="00692B24" w:rsidP="003269B3">
      <w:pPr>
        <w:spacing w:after="240" w:line="480" w:lineRule="auto"/>
      </w:pPr>
      <w:r>
        <w:t>Date: August, 5 2021</w:t>
      </w:r>
    </w:p>
    <w:p w:rsidR="003269B3" w:rsidRDefault="006D7283" w:rsidP="003269B3">
      <w:pPr>
        <w:spacing w:line="480" w:lineRule="auto"/>
        <w:jc w:val="center"/>
      </w:pPr>
      <w:r w:rsidRPr="006D7283">
        <w:rPr>
          <w:b/>
        </w:rPr>
        <w:t xml:space="preserve">Summary of the </w:t>
      </w:r>
      <w:r w:rsidR="003269B3" w:rsidRPr="006D7283">
        <w:rPr>
          <w:b/>
        </w:rPr>
        <w:t xml:space="preserve">Business </w:t>
      </w:r>
      <w:r w:rsidRPr="006D7283">
        <w:rPr>
          <w:b/>
        </w:rPr>
        <w:t>Canvas Model</w:t>
      </w:r>
    </w:p>
    <w:p w:rsidR="00A47FFA" w:rsidRDefault="00423242" w:rsidP="0034758D">
      <w:pPr>
        <w:spacing w:after="240" w:line="480" w:lineRule="auto"/>
        <w:ind w:firstLine="720"/>
      </w:pPr>
      <w:r>
        <w:t>The model aims at addressing issues that are faced by the counseling center by adopting a model that enhances the effectiveness of counselors and their experiences. The Covid-19 has been a significant drawback in the company's goals as well as its performance. As such, there is a need for effective allocation of resources, retaining vital workers who can aid in generating revenues and reducing the labor force. The company hypothesis is selecting counselors who possess the highest experience to help increase the company's returns and minimize salaries. Choosing the model infers that the employees with low experience will be laid off, and the salaries used to pay them can now be used to acquire more resources for the organization.</w:t>
      </w:r>
    </w:p>
    <w:p w:rsidR="00A47FFA" w:rsidRDefault="00423242" w:rsidP="002A5E16">
      <w:pPr>
        <w:spacing w:before="240" w:after="240" w:line="480" w:lineRule="auto"/>
        <w:ind w:firstLine="720"/>
      </w:pPr>
      <w:r>
        <w:t xml:space="preserve">The key activities in the company will be to offer effective counseling to patients of all ages. The value proposition will consist of accessibility, innovation, and customization. Accessibility value will be met by having different services for different clients. When the company has services for different clients, it will enable the product line to expand, and more clients are </w:t>
      </w:r>
      <w:r w:rsidR="003269B3">
        <w:t>reached (Kalbag)</w:t>
      </w:r>
      <w:r>
        <w:t xml:space="preserve">. Regarding customization, value is achieved by tailoring counseling </w:t>
      </w:r>
      <w:r>
        <w:lastRenderedPageBreak/>
        <w:t>services to meet the needs of end-users. Finally, innovation will be met by adopting technology to provide online services.</w:t>
      </w:r>
    </w:p>
    <w:p w:rsidR="008F019A" w:rsidRDefault="00423242" w:rsidP="002A5E16">
      <w:pPr>
        <w:spacing w:before="240" w:after="240" w:line="480" w:lineRule="auto"/>
        <w:ind w:firstLine="720"/>
      </w:pPr>
      <w:r>
        <w:t xml:space="preserve">The key channel used by the company is having a physical center where customers can be effectively served. Clients will further be acquired using the company's website. The counseling services will be marketed through social media platforms, TV, and print media. Additionally, customer relationships will be developed through face-to-face interactions. Clients will actively interact directly with the experienced employees. Also, customers will have access to online services where they will get the necessary assistance. The employees will be better positioned to provide positive and quality relationships with the clients. </w:t>
      </w:r>
    </w:p>
    <w:p w:rsidR="00A47FFA" w:rsidRDefault="00423242" w:rsidP="007B5C13">
      <w:pPr>
        <w:spacing w:before="240" w:after="240" w:line="480" w:lineRule="auto"/>
        <w:ind w:firstLine="720"/>
      </w:pPr>
      <w:bookmarkStart w:id="0" w:name="_GoBack"/>
      <w:bookmarkEnd w:id="0"/>
      <w:r>
        <w:t xml:space="preserve">Employee experience is essential when it comes to counseling services since it focuses on helping individuals navigate challenging situations about life such as depression, trauma, death, natural disasters, divorce, or loss of a </w:t>
      </w:r>
      <w:r w:rsidR="003269B3">
        <w:t>job (Fraser et al</w:t>
      </w:r>
      <w:r>
        <w:t>.</w:t>
      </w:r>
      <w:r w:rsidR="003269B3">
        <w:t>).</w:t>
      </w:r>
      <w:r>
        <w:t xml:space="preserve"> According to Madeson, counseling experience is vital since it aids employees to easily relate to clients, clearly understand their problems, and offer effective solutions to the issues. Therefore, developing an effective relationship with clients is essential because it yields loyalty and trust from customers. The more trust a client has with the company, the more they will refer others to the company and thus increase revenue. Besides, acquiring new customers will promote the business and ensure its success during the Covid-19 pandemic.</w:t>
      </w:r>
    </w:p>
    <w:p w:rsidR="00A47FFA" w:rsidRDefault="00423242" w:rsidP="00142EBD">
      <w:pPr>
        <w:spacing w:before="240" w:after="240" w:line="480" w:lineRule="auto"/>
        <w:ind w:firstLine="720"/>
      </w:pPr>
      <w:r>
        <w:t>The key resources for the company are both physical and human resources. Employees will have an opportunity to conduct innovation and research effectively to counsel their clients. Selecting experienced employees will ensure that they have the necessary resources and in a timely manner. Allocating enough resources to the employees will ensure that they work effectively</w:t>
      </w:r>
      <w:r w:rsidR="00857A42">
        <w:t xml:space="preserve"> (Du et al</w:t>
      </w:r>
      <w:r>
        <w:t>.</w:t>
      </w:r>
      <w:r w:rsidR="00857A42">
        <w:t>).</w:t>
      </w:r>
      <w:r>
        <w:t xml:space="preserve"> Optimal performances will imply </w:t>
      </w:r>
      <w:r w:rsidR="002A5E16">
        <w:t>increase</w:t>
      </w:r>
      <w:r>
        <w:t xml:space="preserve"> </w:t>
      </w:r>
      <w:r w:rsidR="00B37621">
        <w:t>clients’</w:t>
      </w:r>
      <w:r>
        <w:t xml:space="preserve"> satisfaction and </w:t>
      </w:r>
      <w:r>
        <w:lastRenderedPageBreak/>
        <w:t>outcomes. The company will rely on independent partners for innovation. It will partner with healthcare institutions as well as the government to ensure the well-being of customers.</w:t>
      </w:r>
    </w:p>
    <w:p w:rsidR="00A47FFA" w:rsidRDefault="00423242" w:rsidP="004C75F8">
      <w:pPr>
        <w:spacing w:before="240" w:after="240" w:line="480" w:lineRule="auto"/>
        <w:ind w:firstLine="720"/>
      </w:pPr>
      <w:r>
        <w:t xml:space="preserve">In this business model, there are various revenue streams present. First of all, there is revenue generated from the provision of premium services. Since employees have adequate experience, they can offer premium services addressing chronic mental issues. This will ensure high incomes from the premium services. Online services are another revenue stream for the company. Employees will be able to use different technologies effectively to offer online services. The extra services offered online will generate revenue for the </w:t>
      </w:r>
      <w:r w:rsidR="002A5E16">
        <w:t>company (Zang et al</w:t>
      </w:r>
      <w:r>
        <w:t>.</w:t>
      </w:r>
      <w:r w:rsidR="002A5E16">
        <w:t>)</w:t>
      </w:r>
      <w:r>
        <w:t xml:space="preserve"> Ultimately, laying off the less experienced employees will help the company reduce costs and increase the chances of generating higher revenues.</w:t>
      </w:r>
    </w:p>
    <w:p w:rsidR="00311A69" w:rsidRDefault="00311A69">
      <w:r>
        <w:br w:type="page"/>
      </w:r>
    </w:p>
    <w:p w:rsidR="002A5E16" w:rsidRDefault="002A5E16" w:rsidP="00311A69">
      <w:pPr>
        <w:spacing w:before="240" w:after="240" w:line="480" w:lineRule="auto"/>
        <w:jc w:val="center"/>
      </w:pPr>
      <w:r>
        <w:t>Works Cited</w:t>
      </w:r>
    </w:p>
    <w:p w:rsidR="00857A42" w:rsidRDefault="002A5E16" w:rsidP="003269B3">
      <w:pPr>
        <w:spacing w:line="480" w:lineRule="auto"/>
        <w:ind w:left="720" w:hanging="720"/>
      </w:pPr>
      <w:r>
        <w:t xml:space="preserve">Du, Yana, Li Zhang, and Amanuel G. Tekleab. "Job strains, job control, and POS on employee performance: an interactionist perspective." </w:t>
      </w:r>
      <w:r>
        <w:rPr>
          <w:i/>
          <w:iCs/>
        </w:rPr>
        <w:t>Journal of Business Research</w:t>
      </w:r>
      <w:r>
        <w:t xml:space="preserve"> 82 (2018): 213-219.</w:t>
      </w:r>
    </w:p>
    <w:p w:rsidR="00857A42" w:rsidRDefault="00857A42" w:rsidP="003269B3">
      <w:pPr>
        <w:spacing w:line="480" w:lineRule="auto"/>
        <w:ind w:left="720" w:hanging="720"/>
      </w:pPr>
      <w:r>
        <w:t xml:space="preserve">Fraser, Sarah J., et al. "Impact of nurse‐led </w:t>
      </w:r>
      <w:r w:rsidR="00311A69">
        <w:t>behavioral</w:t>
      </w:r>
      <w:r>
        <w:t xml:space="preserve"> counselling to improve metabolic health and physical activity among adults with mental illness." </w:t>
      </w:r>
      <w:r>
        <w:rPr>
          <w:i/>
          <w:iCs/>
        </w:rPr>
        <w:t>International journal of mental health nursing</w:t>
      </w:r>
      <w:r>
        <w:t xml:space="preserve"> 27.2 (2018): 619-630.</w:t>
      </w:r>
    </w:p>
    <w:p w:rsidR="002A5E16" w:rsidRDefault="002A5E16" w:rsidP="003269B3">
      <w:pPr>
        <w:spacing w:line="480" w:lineRule="auto"/>
        <w:ind w:left="720" w:hanging="720"/>
      </w:pPr>
      <w:r>
        <w:t>Madeson, Melissa. Why Counseling is Important: 14 Scientif</w:t>
      </w:r>
      <w:r w:rsidR="00857A42">
        <w:t>ic Benefits of Therapy. (2021</w:t>
      </w:r>
      <w:r w:rsidR="004B0CE7">
        <w:t>).</w:t>
      </w:r>
      <w:r w:rsidR="004B0CE7" w:rsidRPr="00DC234F">
        <w:rPr>
          <w:rStyle w:val="Hyperlink"/>
        </w:rPr>
        <w:t xml:space="preserve"> https://positivepsychology.com/why-counseling-is-important/</w:t>
      </w:r>
      <w:r>
        <w:t xml:space="preserve"> </w:t>
      </w:r>
    </w:p>
    <w:p w:rsidR="003269B3" w:rsidRDefault="003269B3" w:rsidP="003269B3">
      <w:pPr>
        <w:spacing w:line="480" w:lineRule="auto"/>
        <w:ind w:left="720" w:hanging="720"/>
      </w:pPr>
      <w:r>
        <w:t xml:space="preserve">Kalbag, Laura. </w:t>
      </w:r>
      <w:r>
        <w:rPr>
          <w:i/>
          <w:iCs/>
        </w:rPr>
        <w:t>Accessibility for everyone</w:t>
      </w:r>
      <w:r>
        <w:t>. A Book Apart, 2017.</w:t>
      </w:r>
    </w:p>
    <w:p w:rsidR="002A5E16" w:rsidRDefault="002A5E16" w:rsidP="003269B3">
      <w:pPr>
        <w:spacing w:line="480" w:lineRule="auto"/>
        <w:ind w:left="720" w:hanging="720"/>
      </w:pPr>
      <w:r>
        <w:t xml:space="preserve">Zhang, Sha, Koen Pauwels, and Chenming Peng. "The impact of adding online-to-offline service platform channels on firms' offline and total sales and profits." </w:t>
      </w:r>
      <w:r>
        <w:rPr>
          <w:i/>
          <w:iCs/>
        </w:rPr>
        <w:t>Journal of Interactive Marketing</w:t>
      </w:r>
      <w:r>
        <w:t xml:space="preserve"> 47 (2019): 115-128.</w:t>
      </w:r>
    </w:p>
    <w:p w:rsidR="002A5E16" w:rsidRDefault="002A5E16" w:rsidP="003269B3">
      <w:pPr>
        <w:spacing w:line="480" w:lineRule="auto"/>
        <w:ind w:left="720" w:hanging="720"/>
      </w:pPr>
    </w:p>
    <w:p w:rsidR="002A5E16" w:rsidRDefault="002A5E16" w:rsidP="002A5E16"/>
    <w:p w:rsidR="002A5E16" w:rsidRDefault="002A5E16" w:rsidP="002A5E16">
      <w:pPr>
        <w:spacing w:before="240" w:after="240" w:line="480" w:lineRule="auto"/>
        <w:ind w:firstLine="720"/>
      </w:pPr>
    </w:p>
    <w:sectPr w:rsidR="002A5E16">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242" w:rsidRDefault="00423242" w:rsidP="003269B3">
      <w:r>
        <w:separator/>
      </w:r>
    </w:p>
  </w:endnote>
  <w:endnote w:type="continuationSeparator" w:id="0">
    <w:p w:rsidR="00423242" w:rsidRDefault="00423242" w:rsidP="00326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242" w:rsidRDefault="00423242" w:rsidP="003269B3">
      <w:r>
        <w:separator/>
      </w:r>
    </w:p>
  </w:footnote>
  <w:footnote w:type="continuationSeparator" w:id="0">
    <w:p w:rsidR="00423242" w:rsidRDefault="00423242" w:rsidP="003269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310932"/>
      <w:docPartObj>
        <w:docPartGallery w:val="Page Numbers (Top of Page)"/>
        <w:docPartUnique/>
      </w:docPartObj>
    </w:sdtPr>
    <w:sdtEndPr>
      <w:rPr>
        <w:noProof/>
      </w:rPr>
    </w:sdtEndPr>
    <w:sdtContent>
      <w:p w:rsidR="003269B3" w:rsidRDefault="003269B3">
        <w:pPr>
          <w:pStyle w:val="Header"/>
          <w:jc w:val="right"/>
        </w:pPr>
        <w:r>
          <w:t>Patterson</w:t>
        </w:r>
        <w:r>
          <w:fldChar w:fldCharType="begin"/>
        </w:r>
        <w:r>
          <w:instrText xml:space="preserve"> PAGE   \* MERGEFORMAT </w:instrText>
        </w:r>
        <w:r>
          <w:fldChar w:fldCharType="separate"/>
        </w:r>
        <w:r w:rsidR="007B5C13">
          <w:rPr>
            <w:noProof/>
          </w:rPr>
          <w:t>2</w:t>
        </w:r>
        <w:r>
          <w:rPr>
            <w:noProof/>
          </w:rPr>
          <w:fldChar w:fldCharType="end"/>
        </w:r>
      </w:p>
    </w:sdtContent>
  </w:sdt>
  <w:p w:rsidR="003269B3" w:rsidRDefault="003269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FFA"/>
    <w:rsid w:val="00142EBD"/>
    <w:rsid w:val="002A5E16"/>
    <w:rsid w:val="00311A69"/>
    <w:rsid w:val="003269B3"/>
    <w:rsid w:val="0034758D"/>
    <w:rsid w:val="00423242"/>
    <w:rsid w:val="004B0CE7"/>
    <w:rsid w:val="004C75F8"/>
    <w:rsid w:val="00692B24"/>
    <w:rsid w:val="006D7283"/>
    <w:rsid w:val="007B5C13"/>
    <w:rsid w:val="00857A42"/>
    <w:rsid w:val="008F019A"/>
    <w:rsid w:val="00A47FFA"/>
    <w:rsid w:val="00B37621"/>
    <w:rsid w:val="00C96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C608"/>
  <w15:docId w15:val="{44EFCB97-0E47-42C3-9B66-304F00838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styleId="Hyperlink">
    <w:name w:val="Hyperlink"/>
    <w:basedOn w:val="DefaultParagraphFont"/>
    <w:uiPriority w:val="99"/>
    <w:rsid w:val="002A5E16"/>
    <w:rPr>
      <w:color w:val="0563C1"/>
      <w:u w:val="single"/>
    </w:rPr>
  </w:style>
  <w:style w:type="paragraph" w:styleId="Header">
    <w:name w:val="header"/>
    <w:basedOn w:val="Normal"/>
    <w:link w:val="HeaderChar"/>
    <w:uiPriority w:val="99"/>
    <w:unhideWhenUsed/>
    <w:rsid w:val="003269B3"/>
    <w:pPr>
      <w:tabs>
        <w:tab w:val="center" w:pos="4680"/>
        <w:tab w:val="right" w:pos="9360"/>
      </w:tabs>
    </w:pPr>
  </w:style>
  <w:style w:type="character" w:customStyle="1" w:styleId="HeaderChar">
    <w:name w:val="Header Char"/>
    <w:basedOn w:val="DefaultParagraphFont"/>
    <w:link w:val="Header"/>
    <w:uiPriority w:val="99"/>
    <w:rsid w:val="003269B3"/>
    <w:rPr>
      <w:sz w:val="24"/>
      <w:szCs w:val="24"/>
    </w:rPr>
  </w:style>
  <w:style w:type="paragraph" w:styleId="Footer">
    <w:name w:val="footer"/>
    <w:basedOn w:val="Normal"/>
    <w:link w:val="FooterChar"/>
    <w:uiPriority w:val="99"/>
    <w:unhideWhenUsed/>
    <w:rsid w:val="003269B3"/>
    <w:pPr>
      <w:tabs>
        <w:tab w:val="center" w:pos="4680"/>
        <w:tab w:val="right" w:pos="9360"/>
      </w:tabs>
    </w:pPr>
  </w:style>
  <w:style w:type="character" w:customStyle="1" w:styleId="FooterChar">
    <w:name w:val="Footer Char"/>
    <w:basedOn w:val="DefaultParagraphFont"/>
    <w:link w:val="Footer"/>
    <w:uiPriority w:val="99"/>
    <w:rsid w:val="003269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649070">
      <w:bodyDiv w:val="1"/>
      <w:marLeft w:val="0"/>
      <w:marRight w:val="0"/>
      <w:marTop w:val="0"/>
      <w:marBottom w:val="0"/>
      <w:divBdr>
        <w:top w:val="none" w:sz="0" w:space="0" w:color="auto"/>
        <w:left w:val="none" w:sz="0" w:space="0" w:color="auto"/>
        <w:bottom w:val="none" w:sz="0" w:space="0" w:color="auto"/>
        <w:right w:val="none" w:sz="0" w:space="0" w:color="auto"/>
      </w:divBdr>
      <w:divsChild>
        <w:div w:id="1545435974">
          <w:marLeft w:val="0"/>
          <w:marRight w:val="0"/>
          <w:marTop w:val="0"/>
          <w:marBottom w:val="0"/>
          <w:divBdr>
            <w:top w:val="none" w:sz="0" w:space="0" w:color="auto"/>
            <w:left w:val="none" w:sz="0" w:space="0" w:color="auto"/>
            <w:bottom w:val="none" w:sz="0" w:space="0" w:color="auto"/>
            <w:right w:val="none" w:sz="0" w:space="0" w:color="auto"/>
          </w:divBdr>
        </w:div>
      </w:divsChild>
    </w:div>
    <w:div w:id="1641961657">
      <w:bodyDiv w:val="1"/>
      <w:marLeft w:val="0"/>
      <w:marRight w:val="0"/>
      <w:marTop w:val="0"/>
      <w:marBottom w:val="0"/>
      <w:divBdr>
        <w:top w:val="none" w:sz="0" w:space="0" w:color="auto"/>
        <w:left w:val="none" w:sz="0" w:space="0" w:color="auto"/>
        <w:bottom w:val="none" w:sz="0" w:space="0" w:color="auto"/>
        <w:right w:val="none" w:sz="0" w:space="0" w:color="auto"/>
      </w:divBdr>
      <w:divsChild>
        <w:div w:id="105349105">
          <w:marLeft w:val="0"/>
          <w:marRight w:val="0"/>
          <w:marTop w:val="0"/>
          <w:marBottom w:val="0"/>
          <w:divBdr>
            <w:top w:val="none" w:sz="0" w:space="0" w:color="auto"/>
            <w:left w:val="none" w:sz="0" w:space="0" w:color="auto"/>
            <w:bottom w:val="none" w:sz="0" w:space="0" w:color="auto"/>
            <w:right w:val="none" w:sz="0" w:space="0" w:color="auto"/>
          </w:divBdr>
        </w:div>
      </w:divsChild>
    </w:div>
    <w:div w:id="1725832974">
      <w:bodyDiv w:val="1"/>
      <w:marLeft w:val="0"/>
      <w:marRight w:val="0"/>
      <w:marTop w:val="0"/>
      <w:marBottom w:val="0"/>
      <w:divBdr>
        <w:top w:val="none" w:sz="0" w:space="0" w:color="auto"/>
        <w:left w:val="none" w:sz="0" w:space="0" w:color="auto"/>
        <w:bottom w:val="none" w:sz="0" w:space="0" w:color="auto"/>
        <w:right w:val="none" w:sz="0" w:space="0" w:color="auto"/>
      </w:divBdr>
      <w:divsChild>
        <w:div w:id="2113091717">
          <w:marLeft w:val="0"/>
          <w:marRight w:val="0"/>
          <w:marTop w:val="0"/>
          <w:marBottom w:val="0"/>
          <w:divBdr>
            <w:top w:val="none" w:sz="0" w:space="0" w:color="auto"/>
            <w:left w:val="none" w:sz="0" w:space="0" w:color="auto"/>
            <w:bottom w:val="none" w:sz="0" w:space="0" w:color="auto"/>
            <w:right w:val="none" w:sz="0" w:space="0" w:color="auto"/>
          </w:divBdr>
        </w:div>
      </w:divsChild>
    </w:div>
    <w:div w:id="1990666621">
      <w:bodyDiv w:val="1"/>
      <w:marLeft w:val="0"/>
      <w:marRight w:val="0"/>
      <w:marTop w:val="0"/>
      <w:marBottom w:val="0"/>
      <w:divBdr>
        <w:top w:val="none" w:sz="0" w:space="0" w:color="auto"/>
        <w:left w:val="none" w:sz="0" w:space="0" w:color="auto"/>
        <w:bottom w:val="none" w:sz="0" w:space="0" w:color="auto"/>
        <w:right w:val="none" w:sz="0" w:space="0" w:color="auto"/>
      </w:divBdr>
      <w:divsChild>
        <w:div w:id="113314050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11</cp:revision>
  <dcterms:created xsi:type="dcterms:W3CDTF">2021-08-06T03:06:00Z</dcterms:created>
  <dcterms:modified xsi:type="dcterms:W3CDTF">2021-08-06T03:08:00Z</dcterms:modified>
</cp:coreProperties>
</file>